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CB32" w14:textId="01D1909E" w:rsidR="00861B0D" w:rsidRPr="0060124D" w:rsidRDefault="00784764">
      <w:pPr>
        <w:rPr>
          <w:rFonts w:ascii="Times New Roman" w:hAnsi="Times New Roman" w:cs="Times New Roman"/>
          <w:sz w:val="24"/>
          <w:szCs w:val="24"/>
        </w:rPr>
      </w:pPr>
      <w:r w:rsidRPr="0060124D">
        <w:rPr>
          <w:rFonts w:ascii="Times New Roman" w:hAnsi="Times New Roman" w:cs="Times New Roman"/>
          <w:sz w:val="24"/>
          <w:szCs w:val="24"/>
        </w:rPr>
        <w:t xml:space="preserve">Supplemental Table </w:t>
      </w:r>
      <w:r w:rsidR="005670AA">
        <w:rPr>
          <w:rFonts w:ascii="Times New Roman" w:hAnsi="Times New Roman" w:cs="Times New Roman"/>
          <w:sz w:val="24"/>
          <w:szCs w:val="24"/>
        </w:rPr>
        <w:t>8</w:t>
      </w:r>
      <w:r w:rsidRPr="0060124D">
        <w:rPr>
          <w:rFonts w:ascii="Times New Roman" w:hAnsi="Times New Roman" w:cs="Times New Roman"/>
          <w:sz w:val="24"/>
          <w:szCs w:val="24"/>
        </w:rPr>
        <w:t xml:space="preserve"> – Reagents and Resources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1626"/>
        <w:gridCol w:w="1555"/>
        <w:gridCol w:w="5835"/>
      </w:tblGrid>
      <w:tr w:rsidR="004904E4" w:rsidRPr="0060124D" w14:paraId="72D53F9D" w14:textId="77777777" w:rsidTr="00930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C4F31FA" w14:textId="77777777" w:rsidR="00784764" w:rsidRPr="0060124D" w:rsidRDefault="0078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Reagent or Resource</w:t>
            </w:r>
          </w:p>
        </w:tc>
        <w:tc>
          <w:tcPr>
            <w:tcW w:w="1609" w:type="dxa"/>
          </w:tcPr>
          <w:p w14:paraId="453D247A" w14:textId="77777777" w:rsidR="00784764" w:rsidRPr="0060124D" w:rsidRDefault="007847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6059" w:type="dxa"/>
          </w:tcPr>
          <w:p w14:paraId="55AD424C" w14:textId="77777777" w:rsidR="00784764" w:rsidRPr="0060124D" w:rsidRDefault="007847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Identifier</w:t>
            </w:r>
          </w:p>
        </w:tc>
      </w:tr>
      <w:tr w:rsidR="004904E4" w:rsidRPr="0060124D" w14:paraId="6A905E24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69C2D53C" w14:textId="77777777" w:rsidR="00784764" w:rsidRPr="0060124D" w:rsidRDefault="009E25D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Triethyl</w:t>
            </w:r>
            <w:r w:rsidR="00D22403"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ammonium bicarbonate</w:t>
            </w:r>
          </w:p>
        </w:tc>
        <w:tc>
          <w:tcPr>
            <w:tcW w:w="1609" w:type="dxa"/>
          </w:tcPr>
          <w:p w14:paraId="727B44C6" w14:textId="77777777" w:rsidR="00784764" w:rsidRPr="0060124D" w:rsidRDefault="00D2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Sigma</w:t>
            </w:r>
          </w:p>
        </w:tc>
        <w:tc>
          <w:tcPr>
            <w:tcW w:w="6059" w:type="dxa"/>
          </w:tcPr>
          <w:p w14:paraId="7E0A41EF" w14:textId="77777777" w:rsidR="00784764" w:rsidRPr="0060124D" w:rsidRDefault="00D2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T7408</w:t>
            </w:r>
          </w:p>
        </w:tc>
      </w:tr>
      <w:tr w:rsidR="004D2E12" w:rsidRPr="0060124D" w14:paraId="2EFCE964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F786FB5" w14:textId="0A4C7670" w:rsidR="004D2E12" w:rsidRPr="0060124D" w:rsidRDefault="00EE0FE6" w:rsidP="004D2E12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Concentrating Tubes </w:t>
            </w:r>
          </w:p>
        </w:tc>
        <w:tc>
          <w:tcPr>
            <w:tcW w:w="1609" w:type="dxa"/>
          </w:tcPr>
          <w:p w14:paraId="0A624A6C" w14:textId="0DB4DC6D" w:rsidR="004D2E12" w:rsidRPr="0060124D" w:rsidRDefault="00EE0FE6" w:rsidP="004D2E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6059" w:type="dxa"/>
          </w:tcPr>
          <w:p w14:paraId="77CDD8A3" w14:textId="3239590E" w:rsidR="004D2E12" w:rsidRPr="0060124D" w:rsidRDefault="00EE0FE6" w:rsidP="00F0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Identifier</w:t>
            </w:r>
          </w:p>
        </w:tc>
      </w:tr>
      <w:tr w:rsidR="004D2E12" w:rsidRPr="0060124D" w14:paraId="1037B724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6E5547CD" w14:textId="77777777" w:rsidR="004D2E12" w:rsidRPr="0060124D" w:rsidRDefault="004D2E12" w:rsidP="004D2E12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SDS</w:t>
            </w:r>
          </w:p>
        </w:tc>
        <w:tc>
          <w:tcPr>
            <w:tcW w:w="1609" w:type="dxa"/>
          </w:tcPr>
          <w:p w14:paraId="58B07F2E" w14:textId="77777777" w:rsidR="004D2E12" w:rsidRPr="0060124D" w:rsidRDefault="00F045E9" w:rsidP="004D2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Fisher Scientific</w:t>
            </w:r>
          </w:p>
        </w:tc>
        <w:tc>
          <w:tcPr>
            <w:tcW w:w="6059" w:type="dxa"/>
          </w:tcPr>
          <w:p w14:paraId="060BDD5C" w14:textId="77777777" w:rsidR="004D2E12" w:rsidRPr="0060124D" w:rsidRDefault="00F045E9" w:rsidP="004D2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BP166-500</w:t>
            </w:r>
          </w:p>
        </w:tc>
      </w:tr>
      <w:tr w:rsidR="00EE0FE6" w:rsidRPr="0060124D" w14:paraId="7476ADC7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447993B4" w14:textId="384015E7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BCA Protein Assay Kit</w:t>
            </w:r>
          </w:p>
        </w:tc>
        <w:tc>
          <w:tcPr>
            <w:tcW w:w="1609" w:type="dxa"/>
          </w:tcPr>
          <w:p w14:paraId="07244001" w14:textId="29993688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Pierce</w:t>
            </w:r>
          </w:p>
        </w:tc>
        <w:tc>
          <w:tcPr>
            <w:tcW w:w="6059" w:type="dxa"/>
          </w:tcPr>
          <w:p w14:paraId="14B81126" w14:textId="74845E06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23225</w:t>
            </w:r>
          </w:p>
        </w:tc>
      </w:tr>
      <w:tr w:rsidR="00EE0FE6" w:rsidRPr="0060124D" w14:paraId="05D7DDCC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07F5965F" w14:textId="52F107C4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S-Trap micro spin columns</w:t>
            </w:r>
          </w:p>
        </w:tc>
        <w:tc>
          <w:tcPr>
            <w:tcW w:w="1609" w:type="dxa"/>
          </w:tcPr>
          <w:p w14:paraId="73965D5A" w14:textId="0A97B0E7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ProtiFi</w:t>
            </w:r>
            <w:proofErr w:type="spellEnd"/>
          </w:p>
        </w:tc>
        <w:tc>
          <w:tcPr>
            <w:tcW w:w="6059" w:type="dxa"/>
          </w:tcPr>
          <w:p w14:paraId="6A88314A" w14:textId="1DEE81CA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EE0FE6" w:rsidRPr="0060124D" w14:paraId="3353B3AA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45647C87" w14:textId="32BD80B1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Dithiothreitol (DTT)</w:t>
            </w:r>
          </w:p>
        </w:tc>
        <w:tc>
          <w:tcPr>
            <w:tcW w:w="1609" w:type="dxa"/>
          </w:tcPr>
          <w:p w14:paraId="3B0A2155" w14:textId="0FF7CA99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Sigma</w:t>
            </w:r>
          </w:p>
        </w:tc>
        <w:tc>
          <w:tcPr>
            <w:tcW w:w="6059" w:type="dxa"/>
          </w:tcPr>
          <w:p w14:paraId="0EAD8F00" w14:textId="6FF52F5C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D9779</w:t>
            </w:r>
          </w:p>
        </w:tc>
      </w:tr>
      <w:tr w:rsidR="00EE0FE6" w:rsidRPr="0060124D" w14:paraId="3A6E5F3E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D20513B" w14:textId="69F0779C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Iodoacetamide (IAA)</w:t>
            </w:r>
          </w:p>
        </w:tc>
        <w:tc>
          <w:tcPr>
            <w:tcW w:w="1609" w:type="dxa"/>
          </w:tcPr>
          <w:p w14:paraId="4BD9216B" w14:textId="5C0B9505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Sigma</w:t>
            </w:r>
          </w:p>
        </w:tc>
        <w:tc>
          <w:tcPr>
            <w:tcW w:w="6059" w:type="dxa"/>
          </w:tcPr>
          <w:p w14:paraId="63E3EFAB" w14:textId="7389124F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I1149</w:t>
            </w:r>
          </w:p>
        </w:tc>
      </w:tr>
      <w:tr w:rsidR="00EE0FE6" w:rsidRPr="0060124D" w14:paraId="30656392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748AB7C" w14:textId="7869C087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Phosphoric Acid</w:t>
            </w:r>
          </w:p>
        </w:tc>
        <w:tc>
          <w:tcPr>
            <w:tcW w:w="1609" w:type="dxa"/>
          </w:tcPr>
          <w:p w14:paraId="79E78557" w14:textId="430E6D7F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Sigma-Aldrich</w:t>
            </w:r>
          </w:p>
        </w:tc>
        <w:tc>
          <w:tcPr>
            <w:tcW w:w="6059" w:type="dxa"/>
          </w:tcPr>
          <w:p w14:paraId="41F35DE1" w14:textId="4F6FCC36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79622-1KG</w:t>
            </w:r>
          </w:p>
        </w:tc>
      </w:tr>
      <w:tr w:rsidR="00EE0FE6" w:rsidRPr="0060124D" w14:paraId="0269C1CF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CA9A1EB" w14:textId="283106B5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Trypsin (sequencing grade)</w:t>
            </w:r>
          </w:p>
        </w:tc>
        <w:tc>
          <w:tcPr>
            <w:tcW w:w="1609" w:type="dxa"/>
          </w:tcPr>
          <w:p w14:paraId="52B591F5" w14:textId="1CFE9845" w:rsidR="00EE0FE6" w:rsidRPr="0060124D" w:rsidRDefault="00EE0FE6" w:rsidP="00F04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Promega</w:t>
            </w:r>
          </w:p>
        </w:tc>
        <w:tc>
          <w:tcPr>
            <w:tcW w:w="6059" w:type="dxa"/>
          </w:tcPr>
          <w:p w14:paraId="1AAD38D3" w14:textId="02F3BF53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V5113</w:t>
            </w:r>
          </w:p>
        </w:tc>
      </w:tr>
      <w:tr w:rsidR="00EE0FE6" w:rsidRPr="0060124D" w14:paraId="3AA7CB9D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E3CDCCB" w14:textId="7327B3D1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Methanol</w:t>
            </w:r>
          </w:p>
        </w:tc>
        <w:tc>
          <w:tcPr>
            <w:tcW w:w="1609" w:type="dxa"/>
          </w:tcPr>
          <w:p w14:paraId="6FEF333C" w14:textId="542E7E38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Burdick &amp; Jackson</w:t>
            </w:r>
          </w:p>
        </w:tc>
        <w:tc>
          <w:tcPr>
            <w:tcW w:w="6059" w:type="dxa"/>
          </w:tcPr>
          <w:p w14:paraId="468D6D52" w14:textId="0A044888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BJLC230-4</w:t>
            </w:r>
          </w:p>
        </w:tc>
      </w:tr>
      <w:tr w:rsidR="00EE0FE6" w:rsidRPr="0060124D" w14:paraId="2A7256F1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523B244B" w14:textId="1B457795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Water (HPLC grade)</w:t>
            </w:r>
          </w:p>
        </w:tc>
        <w:tc>
          <w:tcPr>
            <w:tcW w:w="1609" w:type="dxa"/>
          </w:tcPr>
          <w:p w14:paraId="41EC3E6B" w14:textId="25C8A06C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Burdick &amp; Jackson</w:t>
            </w:r>
          </w:p>
        </w:tc>
        <w:tc>
          <w:tcPr>
            <w:tcW w:w="6059" w:type="dxa"/>
          </w:tcPr>
          <w:p w14:paraId="1F235B4D" w14:textId="68F71958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AH365</w:t>
            </w:r>
          </w:p>
        </w:tc>
      </w:tr>
      <w:tr w:rsidR="00EE0FE6" w:rsidRPr="0060124D" w14:paraId="743FA51D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7F7E1757" w14:textId="535FAF7A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Acetonitrile (HPLC grade)</w:t>
            </w:r>
          </w:p>
        </w:tc>
        <w:tc>
          <w:tcPr>
            <w:tcW w:w="1609" w:type="dxa"/>
          </w:tcPr>
          <w:p w14:paraId="235262DD" w14:textId="416284D0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Burdick &amp; Jackson</w:t>
            </w:r>
          </w:p>
        </w:tc>
        <w:tc>
          <w:tcPr>
            <w:tcW w:w="6059" w:type="dxa"/>
          </w:tcPr>
          <w:p w14:paraId="2AA76E4F" w14:textId="13043ACE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AH015</w:t>
            </w:r>
          </w:p>
        </w:tc>
      </w:tr>
      <w:tr w:rsidR="00EE0FE6" w:rsidRPr="0060124D" w14:paraId="1AE3393F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48AE3043" w14:textId="46998D44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Formic Acid</w:t>
            </w:r>
          </w:p>
        </w:tc>
        <w:tc>
          <w:tcPr>
            <w:tcW w:w="1609" w:type="dxa"/>
          </w:tcPr>
          <w:p w14:paraId="5D7E5560" w14:textId="5D8AF2D2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Sigma</w:t>
            </w:r>
          </w:p>
        </w:tc>
        <w:tc>
          <w:tcPr>
            <w:tcW w:w="6059" w:type="dxa"/>
          </w:tcPr>
          <w:p w14:paraId="529E3850" w14:textId="255E358A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94318</w:t>
            </w:r>
          </w:p>
        </w:tc>
      </w:tr>
      <w:tr w:rsidR="00EE0FE6" w:rsidRPr="0060124D" w14:paraId="06C0A336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1A17D3BF" w14:textId="5B6C7934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HLB Oasis SPE Cartridges</w:t>
            </w:r>
          </w:p>
        </w:tc>
        <w:tc>
          <w:tcPr>
            <w:tcW w:w="1609" w:type="dxa"/>
          </w:tcPr>
          <w:p w14:paraId="1F230029" w14:textId="2704A6A9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Waters</w:t>
            </w:r>
          </w:p>
        </w:tc>
        <w:tc>
          <w:tcPr>
            <w:tcW w:w="6059" w:type="dxa"/>
          </w:tcPr>
          <w:p w14:paraId="1CC9DA19" w14:textId="085BBD95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186003908</w:t>
            </w:r>
          </w:p>
        </w:tc>
      </w:tr>
      <w:tr w:rsidR="00EE0FE6" w:rsidRPr="0060124D" w14:paraId="6FE10BCD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74215F3" w14:textId="79D9608F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Indexed Retention Time Standard (</w:t>
            </w: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iRT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609" w:type="dxa"/>
          </w:tcPr>
          <w:p w14:paraId="2D50E21F" w14:textId="5BB131B0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Biognosys</w:t>
            </w:r>
            <w:proofErr w:type="spellEnd"/>
          </w:p>
        </w:tc>
        <w:tc>
          <w:tcPr>
            <w:tcW w:w="6059" w:type="dxa"/>
          </w:tcPr>
          <w:p w14:paraId="12FF86BF" w14:textId="2B351A8F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Ki-3002-2</w:t>
            </w:r>
          </w:p>
        </w:tc>
      </w:tr>
      <w:tr w:rsidR="00EE0FE6" w:rsidRPr="0060124D" w14:paraId="0839C200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78E9D14" w14:textId="116E8A31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Dionex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Ultimate 3000 </w:t>
            </w: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uHPLC</w:t>
            </w:r>
            <w:proofErr w:type="spellEnd"/>
          </w:p>
        </w:tc>
        <w:tc>
          <w:tcPr>
            <w:tcW w:w="1609" w:type="dxa"/>
          </w:tcPr>
          <w:p w14:paraId="252CC76F" w14:textId="2CC7AD4D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Thermo</w:t>
            </w:r>
            <w:proofErr w:type="spellEnd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 Fisher Scientific</w:t>
            </w:r>
          </w:p>
        </w:tc>
        <w:tc>
          <w:tcPr>
            <w:tcW w:w="6059" w:type="dxa"/>
          </w:tcPr>
          <w:p w14:paraId="41EBA585" w14:textId="385967D0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https://www.thermofisher.com/us/en/home/industrial/chromatography/liquid-chromatography-lc/hplc-uhplc-systems/ultimate-3000-hplc-uhplc-systems.html</w:t>
            </w:r>
          </w:p>
        </w:tc>
      </w:tr>
      <w:tr w:rsidR="00EE0FE6" w:rsidRPr="0060124D" w14:paraId="1816D5E6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AD435F2" w14:textId="19F874E6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Orbitrap </w:t>
            </w: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Exploris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480 mass spectrometer</w:t>
            </w:r>
          </w:p>
        </w:tc>
        <w:tc>
          <w:tcPr>
            <w:tcW w:w="1609" w:type="dxa"/>
          </w:tcPr>
          <w:p w14:paraId="2A264461" w14:textId="5B82DDF8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Thermo</w:t>
            </w:r>
            <w:proofErr w:type="spellEnd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 Fisher Scientific</w:t>
            </w:r>
          </w:p>
        </w:tc>
        <w:tc>
          <w:tcPr>
            <w:tcW w:w="6059" w:type="dxa"/>
          </w:tcPr>
          <w:p w14:paraId="191A114F" w14:textId="46D80EE7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BRE725533</w:t>
            </w:r>
          </w:p>
        </w:tc>
      </w:tr>
      <w:tr w:rsidR="00EE0FE6" w:rsidRPr="0060124D" w14:paraId="404BE2BA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F1895FF" w14:textId="1DABBEE3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Acclaim </w:t>
            </w: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PepMap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100 C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18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softHyphen/>
              <w:t xml:space="preserve"> 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pre-column</w:t>
            </w:r>
          </w:p>
        </w:tc>
        <w:tc>
          <w:tcPr>
            <w:tcW w:w="1609" w:type="dxa"/>
          </w:tcPr>
          <w:p w14:paraId="2D3F2F61" w14:textId="4856DFD6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Thermo</w:t>
            </w:r>
            <w:proofErr w:type="spellEnd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 Fisher Scientific</w:t>
            </w:r>
          </w:p>
        </w:tc>
        <w:tc>
          <w:tcPr>
            <w:tcW w:w="6059" w:type="dxa"/>
          </w:tcPr>
          <w:p w14:paraId="6C096A9C" w14:textId="760ED1B6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164199</w:t>
            </w:r>
          </w:p>
        </w:tc>
      </w:tr>
      <w:tr w:rsidR="00EE0FE6" w:rsidRPr="0060124D" w14:paraId="689B4909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A45BD62" w14:textId="01CEBC68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Acclaim </w:t>
            </w: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PepMap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100 C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18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softHyphen/>
              <w:t xml:space="preserve"> </w:t>
            </w: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analytical column</w:t>
            </w:r>
          </w:p>
        </w:tc>
        <w:tc>
          <w:tcPr>
            <w:tcW w:w="1609" w:type="dxa"/>
          </w:tcPr>
          <w:p w14:paraId="207F1AD7" w14:textId="75540D8A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Thermo</w:t>
            </w:r>
            <w:proofErr w:type="spellEnd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 Fisher Scientific</w:t>
            </w:r>
          </w:p>
        </w:tc>
        <w:tc>
          <w:tcPr>
            <w:tcW w:w="6059" w:type="dxa"/>
          </w:tcPr>
          <w:p w14:paraId="47357376" w14:textId="5376BA5F" w:rsidR="00EE0FE6" w:rsidRPr="0060124D" w:rsidRDefault="00EE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164570</w:t>
            </w:r>
          </w:p>
        </w:tc>
      </w:tr>
      <w:tr w:rsidR="00EE0FE6" w:rsidRPr="0060124D" w14:paraId="7F6754A0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84DCFF0" w14:textId="6F3AF0CE" w:rsidR="00EE0FE6" w:rsidRPr="0060124D" w:rsidRDefault="00EE0FE6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Spectronaut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Software</w:t>
            </w:r>
          </w:p>
        </w:tc>
        <w:tc>
          <w:tcPr>
            <w:tcW w:w="1609" w:type="dxa"/>
          </w:tcPr>
          <w:p w14:paraId="4C2EF2B8" w14:textId="61EE4E13" w:rsidR="00EE0FE6" w:rsidRPr="0060124D" w:rsidRDefault="00EE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Biognosys</w:t>
            </w:r>
            <w:proofErr w:type="spellEnd"/>
          </w:p>
        </w:tc>
        <w:tc>
          <w:tcPr>
            <w:tcW w:w="6059" w:type="dxa"/>
          </w:tcPr>
          <w:p w14:paraId="40225017" w14:textId="49A4B4B2" w:rsidR="00EE0FE6" w:rsidRPr="0060124D" w:rsidRDefault="003842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2A5">
              <w:rPr>
                <w:rFonts w:ascii="Times New Roman" w:hAnsi="Times New Roman" w:cs="Times New Roman"/>
                <w:sz w:val="24"/>
                <w:szCs w:val="24"/>
              </w:rPr>
              <w:t>version 15.1.210713.50606</w:t>
            </w:r>
          </w:p>
        </w:tc>
      </w:tr>
      <w:tr w:rsidR="006E15F1" w:rsidRPr="0060124D" w14:paraId="59E02324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3A2668E6" w14:textId="753BF5DD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R</w:t>
            </w:r>
          </w:p>
        </w:tc>
        <w:tc>
          <w:tcPr>
            <w:tcW w:w="1609" w:type="dxa"/>
          </w:tcPr>
          <w:p w14:paraId="6E93133F" w14:textId="185405F1" w:rsidR="006E15F1" w:rsidRPr="0060124D" w:rsidRDefault="006E1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R Development Core Team, 2011</w:t>
            </w:r>
          </w:p>
        </w:tc>
        <w:tc>
          <w:tcPr>
            <w:tcW w:w="6059" w:type="dxa"/>
          </w:tcPr>
          <w:p w14:paraId="1B5653F8" w14:textId="6A749C54" w:rsidR="006E15F1" w:rsidRPr="0060124D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E15F1" w:rsidRPr="0060124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https://www.r-project.org</w:t>
              </w:r>
            </w:hyperlink>
            <w:r w:rsidR="006E15F1"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15F1" w:rsidRPr="0060124D" w14:paraId="3DA60672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06B0F1F3" w14:textId="50587FAE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RStudio</w:t>
            </w:r>
          </w:p>
        </w:tc>
        <w:tc>
          <w:tcPr>
            <w:tcW w:w="1609" w:type="dxa"/>
          </w:tcPr>
          <w:p w14:paraId="4D3EB0E6" w14:textId="6B5D775E" w:rsidR="006E15F1" w:rsidRPr="0060124D" w:rsidRDefault="006E1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RStudio: Integrated Development for R. RStudio, Boston, MA</w:t>
            </w:r>
          </w:p>
        </w:tc>
        <w:tc>
          <w:tcPr>
            <w:tcW w:w="6059" w:type="dxa"/>
          </w:tcPr>
          <w:p w14:paraId="7915352D" w14:textId="0C595F24" w:rsidR="006E15F1" w:rsidRPr="0060124D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E15F1" w:rsidRPr="0060124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fr-FR"/>
                </w:rPr>
                <w:t>https://www.rstudio.com</w:t>
              </w:r>
            </w:hyperlink>
            <w:r w:rsidR="006E15F1" w:rsidRPr="006012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Version 1.3.1093</w:t>
            </w:r>
          </w:p>
        </w:tc>
      </w:tr>
      <w:tr w:rsidR="006E15F1" w:rsidRPr="0060124D" w14:paraId="13E561F7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25520A13" w14:textId="2D8AF428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VennDiagram</w:t>
            </w:r>
            <w:proofErr w:type="spellEnd"/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(R)</w:t>
            </w:r>
          </w:p>
        </w:tc>
        <w:tc>
          <w:tcPr>
            <w:tcW w:w="1609" w:type="dxa"/>
          </w:tcPr>
          <w:p w14:paraId="57593964" w14:textId="208362B9" w:rsidR="006E15F1" w:rsidRPr="0060124D" w:rsidRDefault="006E1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Chen, 2018 (cite)</w:t>
            </w:r>
          </w:p>
        </w:tc>
        <w:tc>
          <w:tcPr>
            <w:tcW w:w="6059" w:type="dxa"/>
          </w:tcPr>
          <w:p w14:paraId="14FB9DE7" w14:textId="1DD33413" w:rsidR="006E15F1" w:rsidRPr="0060124D" w:rsidRDefault="006E1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https://cran.r-project.org/web/packages/VennDiagram/index.html</w:t>
            </w:r>
          </w:p>
        </w:tc>
      </w:tr>
      <w:tr w:rsidR="006E15F1" w:rsidRPr="0060124D" w14:paraId="3A86B66D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61EBF94D" w14:textId="66C05CDE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ggplot2(R)</w:t>
            </w:r>
          </w:p>
        </w:tc>
        <w:tc>
          <w:tcPr>
            <w:tcW w:w="1609" w:type="dxa"/>
          </w:tcPr>
          <w:p w14:paraId="34C7DE22" w14:textId="2C92BDAE" w:rsidR="006E15F1" w:rsidRPr="0060124D" w:rsidRDefault="006E1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Wickham, 2016 (cite)</w:t>
            </w:r>
          </w:p>
        </w:tc>
        <w:tc>
          <w:tcPr>
            <w:tcW w:w="6059" w:type="dxa"/>
          </w:tcPr>
          <w:p w14:paraId="72A18C0D" w14:textId="16DB4580" w:rsidR="006E15F1" w:rsidRPr="0060124D" w:rsidRDefault="006E1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https://ggplot2.tidyverse.org/</w:t>
            </w:r>
          </w:p>
        </w:tc>
      </w:tr>
      <w:tr w:rsidR="006E15F1" w:rsidRPr="0060124D" w14:paraId="3A517F9A" w14:textId="77777777" w:rsidTr="00930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5D11360F" w14:textId="0388CCFE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Proteomics Data</w:t>
            </w:r>
          </w:p>
        </w:tc>
        <w:tc>
          <w:tcPr>
            <w:tcW w:w="1609" w:type="dxa"/>
          </w:tcPr>
          <w:p w14:paraId="7853BBB5" w14:textId="7D9F2548" w:rsidR="006E15F1" w:rsidRPr="0060124D" w:rsidRDefault="006E1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This paper, </w:t>
            </w: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MassIVE</w:t>
            </w:r>
            <w:proofErr w:type="spellEnd"/>
          </w:p>
        </w:tc>
        <w:tc>
          <w:tcPr>
            <w:tcW w:w="6059" w:type="dxa"/>
          </w:tcPr>
          <w:p w14:paraId="3F54FBED" w14:textId="6DD897E0" w:rsidR="006E15F1" w:rsidRPr="0060124D" w:rsidRDefault="006012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MSV000090204</w:t>
            </w:r>
          </w:p>
        </w:tc>
      </w:tr>
      <w:tr w:rsidR="006E15F1" w:rsidRPr="0060124D" w14:paraId="06C72F1C" w14:textId="77777777" w:rsidTr="009304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dxa"/>
          </w:tcPr>
          <w:p w14:paraId="6398FBE1" w14:textId="46708F81" w:rsidR="006E15F1" w:rsidRPr="0060124D" w:rsidRDefault="006E15F1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b w:val="0"/>
                <w:sz w:val="24"/>
                <w:szCs w:val="24"/>
              </w:rPr>
              <w:t>Proteomics Data</w:t>
            </w:r>
          </w:p>
        </w:tc>
        <w:tc>
          <w:tcPr>
            <w:tcW w:w="1609" w:type="dxa"/>
          </w:tcPr>
          <w:p w14:paraId="7F03C4C5" w14:textId="5626E1FC" w:rsidR="006E15F1" w:rsidRPr="0060124D" w:rsidRDefault="006E1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 xml:space="preserve">This paper, </w:t>
            </w:r>
            <w:proofErr w:type="spellStart"/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ProteomeXchange</w:t>
            </w:r>
            <w:proofErr w:type="spellEnd"/>
          </w:p>
        </w:tc>
        <w:tc>
          <w:tcPr>
            <w:tcW w:w="6059" w:type="dxa"/>
          </w:tcPr>
          <w:p w14:paraId="4EA0B832" w14:textId="16FDBF85" w:rsidR="006E15F1" w:rsidRPr="0060124D" w:rsidRDefault="00601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4D">
              <w:rPr>
                <w:rFonts w:ascii="Times New Roman" w:hAnsi="Times New Roman" w:cs="Times New Roman"/>
                <w:sz w:val="24"/>
                <w:szCs w:val="24"/>
              </w:rPr>
              <w:t>PXD03625</w:t>
            </w:r>
          </w:p>
        </w:tc>
      </w:tr>
    </w:tbl>
    <w:p w14:paraId="6850D9E7" w14:textId="77777777" w:rsidR="00784764" w:rsidRPr="0060124D" w:rsidRDefault="00784764">
      <w:pPr>
        <w:rPr>
          <w:rFonts w:ascii="Times New Roman" w:hAnsi="Times New Roman" w:cs="Times New Roman"/>
          <w:sz w:val="24"/>
          <w:szCs w:val="24"/>
        </w:rPr>
      </w:pPr>
    </w:p>
    <w:sectPr w:rsidR="00784764" w:rsidRPr="0060124D" w:rsidSect="00A6269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64"/>
    <w:rsid w:val="001C50E1"/>
    <w:rsid w:val="00212F21"/>
    <w:rsid w:val="00240FC7"/>
    <w:rsid w:val="003842A5"/>
    <w:rsid w:val="003E1E49"/>
    <w:rsid w:val="00456727"/>
    <w:rsid w:val="004904E4"/>
    <w:rsid w:val="004D2E12"/>
    <w:rsid w:val="005670AA"/>
    <w:rsid w:val="0060124D"/>
    <w:rsid w:val="006E15F1"/>
    <w:rsid w:val="00784764"/>
    <w:rsid w:val="007E2BEA"/>
    <w:rsid w:val="008C3978"/>
    <w:rsid w:val="009304A4"/>
    <w:rsid w:val="009E25D5"/>
    <w:rsid w:val="00A3284F"/>
    <w:rsid w:val="00A62699"/>
    <w:rsid w:val="00B31F4F"/>
    <w:rsid w:val="00B34A04"/>
    <w:rsid w:val="00B40FEC"/>
    <w:rsid w:val="00C0352E"/>
    <w:rsid w:val="00C40A83"/>
    <w:rsid w:val="00C4447A"/>
    <w:rsid w:val="00C5037C"/>
    <w:rsid w:val="00D22403"/>
    <w:rsid w:val="00D83C53"/>
    <w:rsid w:val="00EC6843"/>
    <w:rsid w:val="00EE0FE6"/>
    <w:rsid w:val="00F02C36"/>
    <w:rsid w:val="00F045E9"/>
    <w:rsid w:val="00FA0A54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272B"/>
  <w15:chartTrackingRefBased/>
  <w15:docId w15:val="{333340A3-928F-47AE-81E3-F653F911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7Colorful">
    <w:name w:val="List Table 7 Colorful"/>
    <w:basedOn w:val="TableNormal"/>
    <w:uiPriority w:val="52"/>
    <w:rsid w:val="007847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1">
    <w:name w:val="Grid Table 4 Accent 1"/>
    <w:basedOn w:val="TableNormal"/>
    <w:uiPriority w:val="49"/>
    <w:rsid w:val="0078476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904E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04E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3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8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4F"/>
    <w:rPr>
      <w:rFonts w:ascii="Segoe UI" w:hAnsi="Segoe UI" w:cs="Segoe UI"/>
      <w:sz w:val="18"/>
      <w:szCs w:val="18"/>
    </w:rPr>
  </w:style>
  <w:style w:type="table" w:styleId="GridTable4">
    <w:name w:val="Grid Table 4"/>
    <w:basedOn w:val="TableNormal"/>
    <w:uiPriority w:val="49"/>
    <w:rsid w:val="009304A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studio.com" TargetMode="External"/><Relationship Id="rId4" Type="http://schemas.openxmlformats.org/officeDocument/2006/relationships/hyperlink" Target="https://www.r-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King</dc:creator>
  <cp:keywords/>
  <dc:description/>
  <cp:lastModifiedBy>耕司 北澤</cp:lastModifiedBy>
  <cp:revision>3</cp:revision>
  <cp:lastPrinted>2023-05-29T20:50:00Z</cp:lastPrinted>
  <dcterms:created xsi:type="dcterms:W3CDTF">2023-05-29T20:50:00Z</dcterms:created>
  <dcterms:modified xsi:type="dcterms:W3CDTF">2023-05-29T20:50:00Z</dcterms:modified>
</cp:coreProperties>
</file>